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Pr="00685CDE" w:rsidRDefault="00F7258D"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58240" behindDoc="0" locked="0" layoutInCell="1" allowOverlap="1">
            <wp:simplePos x="0" y="0"/>
            <wp:positionH relativeFrom="column">
              <wp:posOffset>5297805</wp:posOffset>
            </wp:positionH>
            <wp:positionV relativeFrom="paragraph">
              <wp:posOffset>0</wp:posOffset>
            </wp:positionV>
            <wp:extent cx="789940" cy="915670"/>
            <wp:effectExtent l="0" t="0" r="0" b="0"/>
            <wp:wrapNone/>
            <wp:docPr id="14" name="図 14" descr="\\Ky-gakkyo-bk055\指導担当\企画担当係\◆ 03 札幌らしい特色ある学校教育\☆札幌らしい…キャラクター・着ぐるみ\3chara toumei.gif"/>
            <wp:cNvGraphicFramePr/>
            <a:graphic xmlns:a="http://schemas.openxmlformats.org/drawingml/2006/main">
              <a:graphicData uri="http://schemas.openxmlformats.org/drawingml/2006/picture">
                <pic:pic xmlns:pic="http://schemas.openxmlformats.org/drawingml/2006/picture">
                  <pic:nvPicPr>
                    <pic:cNvPr id="14" name="図 14" descr="\\Ky-gakkyo-bk055\指導担当\企画担当係\◆ 03 札幌らしい特色ある学校教育\☆札幌らしい…キャラクター・着ぐるみ\3chara toumei.gif"/>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89940" cy="915670"/>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CD1DB8">
        <w:rPr>
          <w:rFonts w:ascii="ＭＳ ゴシック" w:eastAsia="ＭＳ ゴシック" w:hAnsi="ＭＳ ゴシック" w:hint="eastAsia"/>
          <w:sz w:val="40"/>
          <w:szCs w:val="40"/>
        </w:rPr>
        <w:t>３</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rsidR="005A2234" w:rsidRDefault="005A2234" w:rsidP="00685CDE">
      <w:pPr>
        <w:spacing w:line="400" w:lineRule="exact"/>
        <w:ind w:firstLineChars="100" w:firstLine="280"/>
        <w:rPr>
          <w:rFonts w:ascii="ＤＦ特太ゴシック体" w:eastAsia="ＤＦ特太ゴシック体" w:hAnsi="ＤＦ特太ゴシック体"/>
          <w:sz w:val="28"/>
          <w:szCs w:val="28"/>
        </w:rPr>
      </w:pPr>
    </w:p>
    <w:p w:rsidR="004858A8" w:rsidRPr="00D32170" w:rsidRDefault="004858A8" w:rsidP="004858A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p>
    <w:tbl>
      <w:tblPr>
        <w:tblStyle w:val="a9"/>
        <w:tblW w:w="0" w:type="auto"/>
        <w:tblInd w:w="279" w:type="dxa"/>
        <w:tblLook w:val="04A0" w:firstRow="1" w:lastRow="0" w:firstColumn="1" w:lastColumn="0" w:noHBand="0" w:noVBand="1"/>
      </w:tblPr>
      <w:tblGrid>
        <w:gridCol w:w="9463"/>
      </w:tblGrid>
      <w:tr w:rsidR="004858A8" w:rsidRPr="004E0D90" w:rsidTr="00DE5C8D">
        <w:tc>
          <w:tcPr>
            <w:tcW w:w="9463" w:type="dxa"/>
          </w:tcPr>
          <w:p w:rsidR="004858A8" w:rsidRPr="004E0D90"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9202C5" w:rsidRDefault="009202C5" w:rsidP="009202C5">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◆「きつつきの商売(P1</w:t>
            </w:r>
            <w:r>
              <w:rPr>
                <w:rFonts w:ascii="ＭＳ ゴシック" w:eastAsia="ＭＳ ゴシック" w:hAnsi="ＭＳ ゴシック"/>
                <w:color w:val="000000" w:themeColor="text1"/>
                <w:sz w:val="24"/>
                <w:szCs w:val="24"/>
              </w:rPr>
              <w:t>6</w:t>
            </w:r>
            <w:r>
              <w:rPr>
                <w:rFonts w:ascii="ＭＳ ゴシック" w:eastAsia="ＭＳ ゴシック" w:hAnsi="ＭＳ ゴシック" w:hint="eastAsia"/>
                <w:color w:val="000000" w:themeColor="text1"/>
                <w:sz w:val="24"/>
                <w:szCs w:val="24"/>
              </w:rPr>
              <w:t>～P28)」に取り組み</w:t>
            </w:r>
            <w:r w:rsidR="00AD3134">
              <w:rPr>
                <w:rFonts w:ascii="ＭＳ ゴシック" w:eastAsia="ＭＳ ゴシック" w:hAnsi="ＭＳ ゴシック" w:hint="eastAsia"/>
                <w:color w:val="000000" w:themeColor="text1"/>
                <w:sz w:val="24"/>
                <w:szCs w:val="24"/>
              </w:rPr>
              <w:t>、音読の工夫を考えます</w:t>
            </w:r>
            <w:r>
              <w:rPr>
                <w:rFonts w:ascii="ＭＳ ゴシック" w:eastAsia="ＭＳ ゴシック" w:hAnsi="ＭＳ ゴシック" w:hint="eastAsia"/>
                <w:color w:val="000000" w:themeColor="text1"/>
                <w:sz w:val="24"/>
                <w:szCs w:val="24"/>
              </w:rPr>
              <w:t>。</w:t>
            </w:r>
          </w:p>
          <w:p w:rsidR="009202C5" w:rsidRPr="000A5070" w:rsidRDefault="009202C5" w:rsidP="009202C5">
            <w:pPr>
              <w:pStyle w:val="aa"/>
              <w:numPr>
                <w:ilvl w:val="0"/>
                <w:numId w:val="17"/>
              </w:numPr>
              <w:spacing w:line="400" w:lineRule="exact"/>
              <w:ind w:leftChars="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P1</w:t>
            </w:r>
            <w:r w:rsidRPr="000A5070">
              <w:rPr>
                <w:rFonts w:ascii="ＭＳ 明朝" w:eastAsia="ＭＳ 明朝" w:hAnsi="ＭＳ 明朝"/>
                <w:color w:val="000000" w:themeColor="text1"/>
                <w:sz w:val="24"/>
                <w:szCs w:val="24"/>
              </w:rPr>
              <w:t>6</w:t>
            </w:r>
            <w:r w:rsidRPr="000A5070">
              <w:rPr>
                <w:rFonts w:ascii="ＭＳ 明朝" w:eastAsia="ＭＳ 明朝" w:hAnsi="ＭＳ 明朝" w:hint="eastAsia"/>
                <w:color w:val="000000" w:themeColor="text1"/>
                <w:sz w:val="24"/>
                <w:szCs w:val="24"/>
              </w:rPr>
              <w:t>～P25を音読します。</w:t>
            </w:r>
          </w:p>
          <w:p w:rsidR="00AD3134" w:rsidRPr="000A5070" w:rsidRDefault="00E04F33" w:rsidP="004C4DED">
            <w:pPr>
              <w:pStyle w:val="aa"/>
              <w:numPr>
                <w:ilvl w:val="0"/>
                <w:numId w:val="17"/>
              </w:numPr>
              <w:spacing w:line="400" w:lineRule="exact"/>
              <w:ind w:leftChars="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場面の様子を思い浮かべながら</w:t>
            </w:r>
            <w:r w:rsidR="00AD3134" w:rsidRPr="000A5070">
              <w:rPr>
                <w:rFonts w:ascii="ＭＳ 明朝" w:eastAsia="ＭＳ 明朝" w:hAnsi="ＭＳ 明朝" w:hint="eastAsia"/>
                <w:color w:val="000000" w:themeColor="text1"/>
                <w:sz w:val="24"/>
                <w:szCs w:val="24"/>
              </w:rPr>
              <w:t>音読</w:t>
            </w:r>
            <w:r w:rsidRPr="000A5070">
              <w:rPr>
                <w:rFonts w:ascii="ＭＳ 明朝" w:eastAsia="ＭＳ 明朝" w:hAnsi="ＭＳ 明朝" w:hint="eastAsia"/>
                <w:color w:val="000000" w:themeColor="text1"/>
                <w:sz w:val="24"/>
                <w:szCs w:val="24"/>
              </w:rPr>
              <w:t>できるように、</w:t>
            </w:r>
            <w:r w:rsidR="005653B7">
              <w:rPr>
                <w:rFonts w:ascii="ＭＳ 明朝" w:eastAsia="ＭＳ 明朝" w:hAnsi="ＭＳ 明朝" w:hint="eastAsia"/>
                <w:color w:val="000000" w:themeColor="text1"/>
                <w:sz w:val="24"/>
                <w:szCs w:val="24"/>
              </w:rPr>
              <w:t>P</w:t>
            </w:r>
            <w:bookmarkStart w:id="0" w:name="_GoBack"/>
            <w:bookmarkEnd w:id="0"/>
            <w:r w:rsidR="00351395" w:rsidRPr="000A5070">
              <w:rPr>
                <w:rFonts w:ascii="ＭＳ 明朝" w:eastAsia="ＭＳ 明朝" w:hAnsi="ＭＳ 明朝" w:hint="eastAsia"/>
                <w:color w:val="000000" w:themeColor="text1"/>
                <w:sz w:val="24"/>
                <w:szCs w:val="24"/>
              </w:rPr>
              <w:t>26の例を参考にしながら</w:t>
            </w:r>
            <w:r w:rsidRPr="000A5070">
              <w:rPr>
                <w:rFonts w:ascii="ＭＳ 明朝" w:eastAsia="ＭＳ 明朝" w:hAnsi="ＭＳ 明朝" w:hint="eastAsia"/>
                <w:color w:val="000000" w:themeColor="text1"/>
                <w:sz w:val="24"/>
                <w:szCs w:val="24"/>
              </w:rPr>
              <w:t>場面の様子を</w:t>
            </w:r>
            <w:r w:rsidR="00AD3134" w:rsidRPr="000A5070">
              <w:rPr>
                <w:rFonts w:ascii="ＭＳ 明朝" w:eastAsia="ＭＳ 明朝" w:hAnsi="ＭＳ 明朝" w:hint="eastAsia"/>
                <w:color w:val="000000" w:themeColor="text1"/>
                <w:sz w:val="24"/>
                <w:szCs w:val="24"/>
              </w:rPr>
              <w:t>取組シートに整理していきます。</w:t>
            </w:r>
          </w:p>
          <w:p w:rsidR="00AD3134" w:rsidRPr="000A5070" w:rsidRDefault="00522206" w:rsidP="00AD3134">
            <w:pPr>
              <w:pStyle w:val="aa"/>
              <w:spacing w:line="400" w:lineRule="exact"/>
              <w:ind w:leftChars="0" w:left="60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w:t>
            </w:r>
            <w:r w:rsidR="00AD3134" w:rsidRPr="000A5070">
              <w:rPr>
                <w:rFonts w:ascii="ＭＳ 明朝" w:eastAsia="ＭＳ 明朝" w:hAnsi="ＭＳ 明朝" w:hint="eastAsia"/>
                <w:color w:val="000000" w:themeColor="text1"/>
                <w:sz w:val="24"/>
                <w:szCs w:val="24"/>
              </w:rPr>
              <w:t>取組シートに整理すること</w:t>
            </w:r>
            <w:r w:rsidRPr="000A5070">
              <w:rPr>
                <w:rFonts w:ascii="ＭＳ 明朝" w:eastAsia="ＭＳ 明朝" w:hAnsi="ＭＳ 明朝" w:hint="eastAsia"/>
                <w:color w:val="000000" w:themeColor="text1"/>
                <w:sz w:val="24"/>
                <w:szCs w:val="24"/>
              </w:rPr>
              <w:t>＞</w:t>
            </w:r>
          </w:p>
          <w:p w:rsidR="00AD3134" w:rsidRPr="000A5070" w:rsidRDefault="00AD3134" w:rsidP="00AD3134">
            <w:pPr>
              <w:pStyle w:val="aa"/>
              <w:spacing w:line="400" w:lineRule="exact"/>
              <w:ind w:leftChars="0" w:left="60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（１）</w:t>
            </w:r>
            <w:r w:rsidR="009202C5" w:rsidRPr="000A5070">
              <w:rPr>
                <w:rFonts w:ascii="ＭＳ 明朝" w:eastAsia="ＭＳ 明朝" w:hAnsi="ＭＳ 明朝" w:hint="eastAsia"/>
                <w:color w:val="000000" w:themeColor="text1"/>
                <w:sz w:val="24"/>
                <w:szCs w:val="24"/>
              </w:rPr>
              <w:t>1の場面（P16～P19）</w:t>
            </w:r>
            <w:r w:rsidR="00497990" w:rsidRPr="000A5070">
              <w:rPr>
                <w:rFonts w:ascii="ＭＳ 明朝" w:eastAsia="ＭＳ 明朝" w:hAnsi="ＭＳ 明朝" w:hint="eastAsia"/>
                <w:color w:val="000000" w:themeColor="text1"/>
                <w:sz w:val="24"/>
                <w:szCs w:val="24"/>
              </w:rPr>
              <w:t>と、2の場面(P19～P25)に出てくる登場人物</w:t>
            </w:r>
          </w:p>
          <w:p w:rsidR="00497990" w:rsidRPr="000A5070" w:rsidRDefault="00AD3134" w:rsidP="00AD3134">
            <w:pPr>
              <w:pStyle w:val="aa"/>
              <w:spacing w:line="400" w:lineRule="exact"/>
              <w:ind w:leftChars="0" w:left="60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（２）場所や天気などが分かることば</w:t>
            </w:r>
          </w:p>
          <w:p w:rsidR="00AD3134" w:rsidRPr="000A5070" w:rsidRDefault="00AD3134" w:rsidP="00AD3134">
            <w:pPr>
              <w:pStyle w:val="aa"/>
              <w:spacing w:line="400" w:lineRule="exact"/>
              <w:ind w:leftChars="0" w:left="60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（３）</w:t>
            </w:r>
            <w:r w:rsidR="00522206" w:rsidRPr="000A5070">
              <w:rPr>
                <w:rFonts w:ascii="ＭＳ 明朝" w:eastAsia="ＭＳ 明朝" w:hAnsi="ＭＳ 明朝" w:hint="eastAsia"/>
                <w:color w:val="000000" w:themeColor="text1"/>
                <w:sz w:val="24"/>
                <w:szCs w:val="24"/>
              </w:rPr>
              <w:t>1・2の場面でそれぞれの登場人物がしたこと</w:t>
            </w:r>
          </w:p>
          <w:p w:rsidR="004858A8" w:rsidRPr="00D70EE5" w:rsidRDefault="009202C5" w:rsidP="0078657E">
            <w:pPr>
              <w:pStyle w:val="aa"/>
              <w:spacing w:line="400" w:lineRule="exact"/>
              <w:ind w:leftChars="0"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w:t>
            </w:r>
            <w:r w:rsidR="00522206">
              <w:rPr>
                <w:rFonts w:ascii="ＭＳ ゴシック" w:eastAsia="ＭＳ ゴシック" w:hAnsi="ＭＳ ゴシック" w:hint="eastAsia"/>
                <w:color w:val="000000" w:themeColor="text1"/>
                <w:sz w:val="24"/>
                <w:szCs w:val="24"/>
              </w:rPr>
              <w:t>きつつきの商売</w:t>
            </w:r>
            <w:r>
              <w:rPr>
                <w:rFonts w:ascii="ＭＳ ゴシック" w:eastAsia="ＭＳ ゴシック" w:hAnsi="ＭＳ ゴシック" w:hint="eastAsia"/>
                <w:color w:val="000000" w:themeColor="text1"/>
                <w:sz w:val="24"/>
                <w:szCs w:val="24"/>
              </w:rPr>
              <w:t>」で学習する予定の新出漢字</w:t>
            </w:r>
            <w:r w:rsidR="00522206">
              <w:rPr>
                <w:rFonts w:ascii="ＭＳ ゴシック" w:eastAsia="ＭＳ ゴシック" w:hAnsi="ＭＳ ゴシック" w:hint="eastAsia"/>
                <w:color w:val="000000" w:themeColor="text1"/>
                <w:sz w:val="24"/>
                <w:szCs w:val="24"/>
              </w:rPr>
              <w:t>（商～葉まで）</w:t>
            </w:r>
            <w:r w:rsidR="0078657E">
              <w:rPr>
                <w:rFonts w:ascii="ＭＳ ゴシック" w:eastAsia="ＭＳ ゴシック" w:hAnsi="ＭＳ ゴシック" w:hint="eastAsia"/>
                <w:color w:val="000000" w:themeColor="text1"/>
                <w:sz w:val="24"/>
                <w:szCs w:val="24"/>
              </w:rPr>
              <w:t>を取組シート</w:t>
            </w:r>
            <w:r>
              <w:rPr>
                <w:rFonts w:ascii="ＭＳ ゴシック" w:eastAsia="ＭＳ ゴシック" w:hAnsi="ＭＳ ゴシック" w:hint="eastAsia"/>
                <w:color w:val="000000" w:themeColor="text1"/>
                <w:sz w:val="24"/>
                <w:szCs w:val="24"/>
              </w:rPr>
              <w:t>に練習します。（読み方や書き順などは、P15</w:t>
            </w:r>
            <w:r w:rsidR="00522206">
              <w:rPr>
                <w:rFonts w:ascii="ＭＳ ゴシック" w:eastAsia="ＭＳ ゴシック" w:hAnsi="ＭＳ ゴシック"/>
                <w:color w:val="000000" w:themeColor="text1"/>
                <w:sz w:val="24"/>
                <w:szCs w:val="24"/>
              </w:rPr>
              <w:t>2</w:t>
            </w:r>
            <w:r>
              <w:rPr>
                <w:rFonts w:ascii="ＭＳ ゴシック" w:eastAsia="ＭＳ ゴシック" w:hAnsi="ＭＳ ゴシック" w:hint="eastAsia"/>
                <w:color w:val="000000" w:themeColor="text1"/>
                <w:sz w:val="24"/>
                <w:szCs w:val="24"/>
              </w:rPr>
              <w:t xml:space="preserve">に掲載されています。　</w:t>
            </w:r>
          </w:p>
        </w:tc>
      </w:tr>
      <w:tr w:rsidR="004858A8" w:rsidRPr="004E0D90" w:rsidTr="00DE5C8D">
        <w:tc>
          <w:tcPr>
            <w:tcW w:w="9463" w:type="dxa"/>
          </w:tcPr>
          <w:p w:rsidR="004858A8" w:rsidRDefault="004858A8"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sidR="007E1347">
              <w:rPr>
                <w:rFonts w:ascii="ＭＳ ゴシック" w:eastAsia="ＭＳ ゴシック" w:hAnsi="ＭＳ ゴシック" w:hint="eastAsia"/>
                <w:color w:val="000000" w:themeColor="text1"/>
                <w:sz w:val="24"/>
                <w:szCs w:val="24"/>
              </w:rPr>
              <w:t>保護者による</w:t>
            </w:r>
            <w:r>
              <w:rPr>
                <w:rFonts w:ascii="ＭＳ ゴシック" w:eastAsia="ＭＳ ゴシック" w:hAnsi="ＭＳ ゴシック" w:hint="eastAsia"/>
                <w:color w:val="000000" w:themeColor="text1"/>
                <w:sz w:val="24"/>
                <w:szCs w:val="24"/>
              </w:rPr>
              <w:t>関わり方のポイント</w:t>
            </w:r>
            <w:r w:rsidRPr="004E0D90">
              <w:rPr>
                <w:rFonts w:ascii="ＭＳ ゴシック" w:eastAsia="ＭＳ ゴシック" w:hAnsi="ＭＳ ゴシック" w:hint="eastAsia"/>
                <w:color w:val="000000" w:themeColor="text1"/>
                <w:sz w:val="24"/>
                <w:szCs w:val="24"/>
              </w:rPr>
              <w:t>＞</w:t>
            </w:r>
          </w:p>
          <w:p w:rsidR="00E04F33" w:rsidRPr="000A5070" w:rsidRDefault="00522206" w:rsidP="00351395">
            <w:pPr>
              <w:spacing w:line="400" w:lineRule="exact"/>
              <w:ind w:left="24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w:t>
            </w:r>
            <w:r w:rsidR="00E04F33" w:rsidRPr="000A5070">
              <w:rPr>
                <w:rFonts w:ascii="ＭＳ 明朝" w:eastAsia="ＭＳ 明朝" w:hAnsi="ＭＳ 明朝" w:hint="eastAsia"/>
                <w:color w:val="000000" w:themeColor="text1"/>
                <w:sz w:val="24"/>
                <w:szCs w:val="24"/>
              </w:rPr>
              <w:t>お子さんが登場人物をなかなか見付けられないときは、文章を読んで人のように話したり動いたりしている動物や物を見付けるように声掛けをしてあげてください。</w:t>
            </w:r>
          </w:p>
          <w:p w:rsidR="009E7480" w:rsidRPr="000A5070" w:rsidRDefault="00E04F33" w:rsidP="00351395">
            <w:pPr>
              <w:spacing w:line="400" w:lineRule="exact"/>
              <w:ind w:left="24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場所や天気などが分かる言葉や、登場人物がしたことを見付けるためには、登場人物の役になりきってしたことや言ったことを見付けていくことも学習方法の一つです。動作を付けていくことで、したことが具体的に分かったり</w:t>
            </w:r>
            <w:r w:rsidR="00351395" w:rsidRPr="000A5070">
              <w:rPr>
                <w:rFonts w:ascii="ＭＳ 明朝" w:eastAsia="ＭＳ 明朝" w:hAnsi="ＭＳ 明朝" w:hint="eastAsia"/>
                <w:color w:val="000000" w:themeColor="text1"/>
                <w:sz w:val="24"/>
                <w:szCs w:val="24"/>
              </w:rPr>
              <w:t>登場人物が場所を移動したことが分かるきっかけとなったりします。</w:t>
            </w:r>
            <w:r w:rsidR="009E7480" w:rsidRPr="000A5070">
              <w:rPr>
                <w:rFonts w:ascii="ＭＳ 明朝" w:eastAsia="ＭＳ 明朝" w:hAnsi="ＭＳ 明朝" w:hint="eastAsia"/>
                <w:color w:val="000000" w:themeColor="text1"/>
                <w:sz w:val="24"/>
                <w:szCs w:val="24"/>
              </w:rPr>
              <w:t>お子さんが文章を基に登場人物になりきって読む姿を大いに褒めてあげてください。</w:t>
            </w:r>
          </w:p>
          <w:p w:rsidR="004858A8" w:rsidRPr="004E0D90" w:rsidRDefault="00522206" w:rsidP="00351395">
            <w:pPr>
              <w:spacing w:line="400" w:lineRule="exact"/>
              <w:ind w:left="240" w:hangingChars="100" w:hanging="240"/>
              <w:rPr>
                <w:rFonts w:ascii="ＭＳ ゴシック" w:eastAsia="ＭＳ ゴシック" w:hAnsi="ＭＳ ゴシック"/>
                <w:color w:val="000000" w:themeColor="text1"/>
                <w:sz w:val="24"/>
                <w:szCs w:val="24"/>
              </w:rPr>
            </w:pPr>
            <w:r w:rsidRPr="000A5070">
              <w:rPr>
                <w:rFonts w:ascii="ＭＳ 明朝" w:eastAsia="ＭＳ 明朝" w:hAnsi="ＭＳ 明朝" w:hint="eastAsia"/>
                <w:color w:val="000000" w:themeColor="text1"/>
                <w:sz w:val="24"/>
                <w:szCs w:val="24"/>
              </w:rPr>
              <w:t>・漢字の学習では、「商売」や「開店」など、子どもたちの日常会話ではあまり使い慣れていない熟語も掲載されています。お子さんとのやりとりの中で知らない言葉があれば、意味を一緒に考えたり教えてあげたりしてください。言葉の意味を知ることで、理解が深まり定着につながります。</w:t>
            </w:r>
          </w:p>
        </w:tc>
      </w:tr>
    </w:tbl>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Pr="00D32170" w:rsidRDefault="00F96D81" w:rsidP="00F96D81">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lastRenderedPageBreak/>
        <w:t>【社会】</w:t>
      </w:r>
    </w:p>
    <w:tbl>
      <w:tblPr>
        <w:tblStyle w:val="a9"/>
        <w:tblW w:w="0" w:type="auto"/>
        <w:tblInd w:w="279" w:type="dxa"/>
        <w:tblLook w:val="04A0" w:firstRow="1" w:lastRow="0" w:firstColumn="1" w:lastColumn="0" w:noHBand="0" w:noVBand="1"/>
      </w:tblPr>
      <w:tblGrid>
        <w:gridCol w:w="9463"/>
      </w:tblGrid>
      <w:tr w:rsidR="00F96D81" w:rsidRPr="004E0D90" w:rsidTr="00857CA1">
        <w:tc>
          <w:tcPr>
            <w:tcW w:w="9463" w:type="dxa"/>
          </w:tcPr>
          <w:p w:rsidR="00F96D81" w:rsidRPr="004E0D90" w:rsidRDefault="00F96D81" w:rsidP="00857CA1">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F96D81" w:rsidRPr="00BA0FDC" w:rsidRDefault="00F96D81" w:rsidP="00857CA1">
            <w:pPr>
              <w:spacing w:line="400" w:lineRule="exact"/>
              <w:ind w:left="480" w:hangingChars="200" w:hanging="480"/>
              <w:rPr>
                <w:rFonts w:ascii="ＭＳ ゴシック" w:eastAsia="ＭＳ ゴシック" w:hAnsi="ＭＳ ゴシック" w:cs="Times New Roman (本文のフォント - コンプレ"/>
                <w:color w:val="000000" w:themeColor="text1"/>
                <w:sz w:val="24"/>
                <w:szCs w:val="24"/>
              </w:rPr>
            </w:pPr>
            <w:r>
              <w:rPr>
                <w:rFonts w:ascii="ＭＳ ゴシック" w:eastAsia="ＭＳ ゴシック" w:hAnsi="ＭＳ ゴシック" w:hint="eastAsia"/>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地図のやくそく</w:t>
            </w:r>
            <w:r>
              <w:rPr>
                <w:rFonts w:ascii="ＭＳ ゴシック" w:eastAsia="ＭＳ ゴシック" w:hAnsi="ＭＳ ゴシック" w:cs="Times New Roman (本文のフォント - コンプレ"/>
                <w:color w:val="000000" w:themeColor="text1"/>
                <w:sz w:val="24"/>
                <w:szCs w:val="24"/>
              </w:rPr>
              <w:t>(1)</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地図帳</w:t>
            </w:r>
            <w:r w:rsidRPr="003479E1">
              <w:rPr>
                <w:rFonts w:ascii="ＭＳ ゴシック" w:eastAsia="ＭＳ ゴシック" w:hAnsi="ＭＳ ゴシック" w:cs="Times New Roman (本文のフォント - コンプレ" w:hint="eastAsia"/>
                <w:color w:val="000000" w:themeColor="text1"/>
                <w:sz w:val="24"/>
                <w:szCs w:val="24"/>
              </w:rPr>
              <w:t>P</w:t>
            </w:r>
            <w:r>
              <w:rPr>
                <w:rFonts w:ascii="ＭＳ ゴシック" w:eastAsia="ＭＳ ゴシック" w:hAnsi="ＭＳ ゴシック" w:cs="Times New Roman (本文のフォント - コンプレ" w:hint="eastAsia"/>
                <w:color w:val="000000" w:themeColor="text1"/>
                <w:sz w:val="24"/>
                <w:szCs w:val="24"/>
              </w:rPr>
              <w:t>９</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P</w:t>
            </w:r>
            <w:r w:rsidRPr="003479E1">
              <w:rPr>
                <w:rFonts w:ascii="ＭＳ ゴシック" w:eastAsia="ＭＳ ゴシック" w:hAnsi="ＭＳ ゴシック" w:cs="Times New Roman (本文のフォント - コンプレ"/>
                <w:color w:val="000000" w:themeColor="text1"/>
                <w:sz w:val="24"/>
                <w:szCs w:val="24"/>
              </w:rPr>
              <w:t>1</w:t>
            </w:r>
            <w:r>
              <w:rPr>
                <w:rFonts w:ascii="ＭＳ ゴシック" w:eastAsia="ＭＳ ゴシック" w:hAnsi="ＭＳ ゴシック" w:cs="Times New Roman (本文のフォント - コンプレ" w:hint="eastAsia"/>
                <w:color w:val="000000" w:themeColor="text1"/>
                <w:sz w:val="24"/>
                <w:szCs w:val="24"/>
              </w:rPr>
              <w:t>0</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を</w:t>
            </w:r>
            <w:r>
              <w:rPr>
                <w:rFonts w:ascii="ＭＳ ゴシック" w:eastAsia="ＭＳ ゴシック" w:hAnsi="ＭＳ ゴシック" w:cs="Times New Roman (本文のフォント - コンプレ" w:hint="eastAsia"/>
                <w:color w:val="000000" w:themeColor="text1"/>
                <w:sz w:val="24"/>
                <w:szCs w:val="24"/>
              </w:rPr>
              <w:t>もとに、方位について調べます。</w:t>
            </w:r>
          </w:p>
          <w:p w:rsidR="00F96D81" w:rsidRPr="000A5070" w:rsidRDefault="00F96D81" w:rsidP="00857CA1">
            <w:pPr>
              <w:spacing w:line="400" w:lineRule="exact"/>
              <w:ind w:leftChars="100" w:left="45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・家から見た東西南北はどちらか、方位を調べてみよう。</w:t>
            </w:r>
          </w:p>
          <w:p w:rsidR="00F96D81" w:rsidRDefault="00F96D81" w:rsidP="00857CA1">
            <w:pPr>
              <w:spacing w:line="400" w:lineRule="exact"/>
              <w:ind w:left="480" w:hangingChars="200" w:hanging="480"/>
              <w:rPr>
                <w:rFonts w:ascii="ＭＳ ゴシック" w:eastAsia="ＭＳ ゴシック" w:hAnsi="ＭＳ ゴシック"/>
                <w:color w:val="000000" w:themeColor="text1"/>
                <w:sz w:val="24"/>
                <w:szCs w:val="24"/>
              </w:rPr>
            </w:pPr>
            <w:r w:rsidRPr="000A5070">
              <w:rPr>
                <w:rFonts w:ascii="ＭＳ 明朝" w:eastAsia="ＭＳ 明朝" w:hAnsi="ＭＳ 明朝" w:hint="eastAsia"/>
                <w:color w:val="000000" w:themeColor="text1"/>
                <w:sz w:val="24"/>
                <w:szCs w:val="24"/>
              </w:rPr>
              <w:t xml:space="preserve">　・地図帳</w:t>
            </w:r>
            <w:r w:rsidRPr="000A5070">
              <w:rPr>
                <w:rFonts w:ascii="ＭＳ 明朝" w:eastAsia="ＭＳ 明朝" w:hAnsi="ＭＳ 明朝" w:cs="Times New Roman (本文のフォント - コンプレ" w:hint="eastAsia"/>
                <w:color w:val="000000" w:themeColor="text1"/>
                <w:sz w:val="24"/>
                <w:szCs w:val="24"/>
              </w:rPr>
              <w:t>P</w:t>
            </w:r>
            <w:r w:rsidRPr="000A5070">
              <w:rPr>
                <w:rFonts w:ascii="ＭＳ 明朝" w:eastAsia="ＭＳ 明朝" w:hAnsi="ＭＳ 明朝" w:cs="Times New Roman (本文のフォント - コンプレ"/>
                <w:color w:val="000000" w:themeColor="text1"/>
                <w:sz w:val="24"/>
                <w:szCs w:val="24"/>
              </w:rPr>
              <w:t>10</w:t>
            </w:r>
            <w:r w:rsidRPr="000A5070">
              <w:rPr>
                <w:rFonts w:ascii="ＭＳ 明朝" w:eastAsia="ＭＳ 明朝" w:hAnsi="ＭＳ 明朝" w:cs="Times New Roman (本文のフォント - コンプレ" w:hint="eastAsia"/>
                <w:color w:val="000000" w:themeColor="text1"/>
                <w:sz w:val="24"/>
                <w:szCs w:val="24"/>
              </w:rPr>
              <w:t>トライ！に取り組もう。</w:t>
            </w:r>
          </w:p>
          <w:p w:rsidR="00F96D81" w:rsidRPr="00BA0FDC" w:rsidRDefault="00F96D81" w:rsidP="00857CA1">
            <w:pPr>
              <w:spacing w:line="400" w:lineRule="exact"/>
              <w:ind w:left="480" w:hangingChars="200" w:hanging="480"/>
              <w:rPr>
                <w:rFonts w:ascii="ＭＳ ゴシック" w:eastAsia="ＭＳ ゴシック" w:hAnsi="ＭＳ ゴシック" w:cs="Times New Roman (本文のフォント - コンプレ"/>
                <w:color w:val="000000" w:themeColor="text1"/>
                <w:sz w:val="24"/>
                <w:szCs w:val="24"/>
              </w:rPr>
            </w:pPr>
            <w:r>
              <w:rPr>
                <w:rFonts w:ascii="ＭＳ ゴシック" w:eastAsia="ＭＳ ゴシック" w:hAnsi="ＭＳ ゴシック" w:hint="eastAsia"/>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w:t>
            </w:r>
            <w:r>
              <w:rPr>
                <w:rFonts w:ascii="ＭＳ ゴシック" w:eastAsia="ＭＳ ゴシック" w:hAnsi="ＭＳ ゴシック" w:cs="Times New Roman (本文のフォント - コンプレ" w:hint="eastAsia"/>
                <w:color w:val="000000" w:themeColor="text1"/>
                <w:sz w:val="24"/>
                <w:szCs w:val="24"/>
              </w:rPr>
              <w:t>学校のまわり</w:t>
            </w:r>
            <w:r w:rsidRPr="003479E1">
              <w:rPr>
                <w:rFonts w:ascii="ＭＳ ゴシック" w:eastAsia="ＭＳ ゴシック" w:hAnsi="ＭＳ ゴシック" w:cs="Times New Roman (本文のフォント - コンプレ" w:hint="eastAsia"/>
                <w:color w:val="000000" w:themeColor="text1"/>
                <w:sz w:val="24"/>
                <w:szCs w:val="24"/>
              </w:rPr>
              <w:t>」（教科書P</w:t>
            </w:r>
            <w:r>
              <w:rPr>
                <w:rFonts w:ascii="ＭＳ ゴシック" w:eastAsia="ＭＳ ゴシック" w:hAnsi="ＭＳ ゴシック" w:cs="Times New Roman (本文のフォント - コンプレ" w:hint="eastAsia"/>
                <w:color w:val="000000" w:themeColor="text1"/>
                <w:sz w:val="24"/>
                <w:szCs w:val="24"/>
              </w:rPr>
              <w:t>９</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P</w:t>
            </w:r>
            <w:r w:rsidRPr="003479E1">
              <w:rPr>
                <w:rFonts w:ascii="ＭＳ ゴシック" w:eastAsia="ＭＳ ゴシック" w:hAnsi="ＭＳ ゴシック" w:cs="Times New Roman (本文のフォント - コンプレ"/>
                <w:color w:val="000000" w:themeColor="text1"/>
                <w:sz w:val="24"/>
                <w:szCs w:val="24"/>
              </w:rPr>
              <w:t>1</w:t>
            </w:r>
            <w:r>
              <w:rPr>
                <w:rFonts w:ascii="ＭＳ ゴシック" w:eastAsia="ＭＳ ゴシック" w:hAnsi="ＭＳ ゴシック" w:cs="Times New Roman (本文のフォント - コンプレ" w:hint="eastAsia"/>
                <w:color w:val="000000" w:themeColor="text1"/>
                <w:sz w:val="24"/>
                <w:szCs w:val="24"/>
              </w:rPr>
              <w:t>4</w:t>
            </w:r>
            <w:r w:rsidRPr="003479E1">
              <w:rPr>
                <w:rFonts w:ascii="ＭＳ ゴシック" w:eastAsia="ＭＳ ゴシック" w:hAnsi="ＭＳ ゴシック" w:cs="Times New Roman (本文のフォント - コンプレ"/>
                <w:color w:val="000000" w:themeColor="text1"/>
                <w:sz w:val="24"/>
                <w:szCs w:val="24"/>
              </w:rPr>
              <w:t>）</w:t>
            </w:r>
            <w:r w:rsidRPr="003479E1">
              <w:rPr>
                <w:rFonts w:ascii="ＭＳ ゴシック" w:eastAsia="ＭＳ ゴシック" w:hAnsi="ＭＳ ゴシック" w:cs="Times New Roman (本文のフォント - コンプレ" w:hint="eastAsia"/>
                <w:color w:val="000000" w:themeColor="text1"/>
                <w:sz w:val="24"/>
                <w:szCs w:val="24"/>
              </w:rPr>
              <w:t>をもとに、</w:t>
            </w:r>
            <w:r>
              <w:rPr>
                <w:rFonts w:ascii="ＭＳ ゴシック" w:eastAsia="ＭＳ ゴシック" w:hAnsi="ＭＳ ゴシック" w:cs="Times New Roman (本文のフォント - コンプレ" w:hint="eastAsia"/>
                <w:color w:val="000000" w:themeColor="text1"/>
                <w:sz w:val="24"/>
                <w:szCs w:val="24"/>
              </w:rPr>
              <w:t>おうちのまわりの様子</w:t>
            </w:r>
            <w:r w:rsidRPr="003479E1">
              <w:rPr>
                <w:rFonts w:ascii="ＭＳ ゴシック" w:eastAsia="ＭＳ ゴシック" w:hAnsi="ＭＳ ゴシック" w:cs="Times New Roman (本文のフォント - コンプレ" w:hint="eastAsia"/>
                <w:color w:val="000000" w:themeColor="text1"/>
                <w:sz w:val="24"/>
                <w:szCs w:val="24"/>
              </w:rPr>
              <w:t>について調べたことを取組シートにまとめます。</w:t>
            </w:r>
          </w:p>
          <w:p w:rsidR="00F96D81" w:rsidRPr="000A5070" w:rsidRDefault="00F96D81" w:rsidP="00857CA1">
            <w:pPr>
              <w:spacing w:line="400" w:lineRule="exact"/>
              <w:ind w:left="480" w:hangingChars="200" w:hanging="480"/>
              <w:rPr>
                <w:rFonts w:ascii="ＭＳ 明朝" w:eastAsia="ＭＳ 明朝" w:hAnsi="ＭＳ 明朝" w:cs="Times New Roman (本文のフォント - コンプレ"/>
                <w:color w:val="000000" w:themeColor="text1"/>
                <w:sz w:val="24"/>
                <w:szCs w:val="24"/>
              </w:rPr>
            </w:pPr>
            <w:r>
              <w:rPr>
                <w:rFonts w:ascii="ＭＳ ゴシック" w:eastAsia="ＭＳ ゴシック" w:hAnsi="ＭＳ ゴシック" w:cs="Times New Roman (本文のフォント - コンプレ" w:hint="eastAsia"/>
                <w:color w:val="000000" w:themeColor="text1"/>
                <w:sz w:val="24"/>
                <w:szCs w:val="24"/>
              </w:rPr>
              <w:t xml:space="preserve">　</w:t>
            </w:r>
            <w:r w:rsidRPr="000A5070">
              <w:rPr>
                <w:rFonts w:ascii="ＭＳ 明朝" w:eastAsia="ＭＳ 明朝" w:hAnsi="ＭＳ 明朝" w:cs="Times New Roman (本文のフォント - コンプレ" w:hint="eastAsia"/>
                <w:color w:val="000000" w:themeColor="text1"/>
                <w:sz w:val="24"/>
                <w:szCs w:val="24"/>
              </w:rPr>
              <w:t>・家から見た東西南北の様子について観察し、それぞれどのような様子か絵や文で取組シートにまとめよう。</w:t>
            </w:r>
          </w:p>
          <w:p w:rsidR="00F96D81" w:rsidRPr="000A5070" w:rsidRDefault="00F96D81" w:rsidP="00857CA1">
            <w:pPr>
              <w:spacing w:line="400" w:lineRule="exact"/>
              <w:ind w:left="480" w:hangingChars="200" w:hanging="480"/>
              <w:rPr>
                <w:rFonts w:ascii="ＭＳ 明朝" w:eastAsia="ＭＳ 明朝" w:hAnsi="ＭＳ 明朝" w:cs="Times New Roman (本文のフォント - コンプレ"/>
                <w:color w:val="000000" w:themeColor="text1"/>
                <w:sz w:val="24"/>
                <w:szCs w:val="24"/>
              </w:rPr>
            </w:pPr>
            <w:r w:rsidRPr="000A5070">
              <w:rPr>
                <w:rFonts w:ascii="ＭＳ 明朝" w:eastAsia="ＭＳ 明朝" w:hAnsi="ＭＳ 明朝" w:cs="Times New Roman (本文のフォント - コンプレ" w:hint="eastAsia"/>
                <w:color w:val="000000" w:themeColor="text1"/>
                <w:sz w:val="24"/>
                <w:szCs w:val="24"/>
              </w:rPr>
              <w:t xml:space="preserve">　・家から見た東西南北の様子には、どんな特徴があるか考え、取組シートに書いてみましょう。</w:t>
            </w:r>
          </w:p>
          <w:p w:rsidR="00F96D81" w:rsidRPr="006002D3" w:rsidRDefault="00F96D81" w:rsidP="00857CA1">
            <w:pPr>
              <w:spacing w:line="400" w:lineRule="exact"/>
              <w:rPr>
                <w:rFonts w:ascii="ＭＳ ゴシック" w:eastAsia="ＭＳ ゴシック" w:hAnsi="ＭＳ ゴシック"/>
                <w:color w:val="000000" w:themeColor="text1"/>
                <w:sz w:val="24"/>
                <w:szCs w:val="24"/>
              </w:rPr>
            </w:pPr>
          </w:p>
        </w:tc>
      </w:tr>
      <w:tr w:rsidR="00F96D81" w:rsidRPr="004E0D90" w:rsidTr="00857CA1">
        <w:tc>
          <w:tcPr>
            <w:tcW w:w="9463" w:type="dxa"/>
          </w:tcPr>
          <w:p w:rsidR="00F96D81" w:rsidRDefault="00F96D81" w:rsidP="00857CA1">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＜保護者による関わり方のポイント＞</w:t>
            </w:r>
          </w:p>
          <w:p w:rsidR="00F96D81" w:rsidRPr="000A5070" w:rsidRDefault="00F96D81" w:rsidP="00857CA1">
            <w:pPr>
              <w:spacing w:line="400" w:lineRule="exact"/>
              <w:ind w:left="24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・「学校のまわり」の家の周りの様子調べの学習では、住宅が広がっている所、商店街などの店舗が多い所、大きな道路や駅など、お子さんの生活経験からの気付きを促し、認めてあげてください。</w:t>
            </w:r>
          </w:p>
          <w:p w:rsidR="00F96D81" w:rsidRPr="000A5070" w:rsidRDefault="00F96D81" w:rsidP="00857CA1">
            <w:pPr>
              <w:spacing w:line="400" w:lineRule="exact"/>
              <w:ind w:left="24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・「お店が集まっているところにはどんなわけがあるのかな」などと、交通の広がりなどに着目して考えるよう促してみてください。</w:t>
            </w:r>
          </w:p>
          <w:p w:rsidR="00F96D81" w:rsidRPr="000A5070" w:rsidRDefault="00F96D81" w:rsidP="00857CA1">
            <w:pPr>
              <w:spacing w:line="400" w:lineRule="exact"/>
              <w:ind w:left="24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・地図帳を初めて手にする学年です。地図帳をお子さんと一緒に開き、知っている地名探しや行ってみたいところ探しなど、楽しみながら地図に触れることができるよう声かけをお願いいたします。</w:t>
            </w:r>
          </w:p>
          <w:p w:rsidR="00F96D81" w:rsidRPr="00014013" w:rsidRDefault="00F96D81" w:rsidP="00857CA1">
            <w:pPr>
              <w:spacing w:line="400" w:lineRule="exact"/>
              <w:rPr>
                <w:rFonts w:ascii="ＭＳ ゴシック" w:eastAsia="ＭＳ ゴシック" w:hAnsi="ＭＳ ゴシック"/>
                <w:color w:val="000000" w:themeColor="text1"/>
                <w:sz w:val="24"/>
                <w:szCs w:val="24"/>
              </w:rPr>
            </w:pPr>
          </w:p>
        </w:tc>
      </w:tr>
    </w:tbl>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96D81" w:rsidRPr="00F96D81" w:rsidRDefault="00F96D81"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p>
    <w:p w:rsidR="00F7258D" w:rsidRPr="004E0D90" w:rsidRDefault="00F7258D" w:rsidP="00F7258D">
      <w:pPr>
        <w:spacing w:line="400" w:lineRule="exac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lastRenderedPageBreak/>
        <w:t>【算数】</w:t>
      </w:r>
    </w:p>
    <w:tbl>
      <w:tblPr>
        <w:tblStyle w:val="a9"/>
        <w:tblW w:w="0" w:type="auto"/>
        <w:tblInd w:w="279" w:type="dxa"/>
        <w:tblLook w:val="04A0" w:firstRow="1" w:lastRow="0" w:firstColumn="1" w:lastColumn="0" w:noHBand="0" w:noVBand="1"/>
      </w:tblPr>
      <w:tblGrid>
        <w:gridCol w:w="9463"/>
      </w:tblGrid>
      <w:tr w:rsidR="00F7258D" w:rsidRPr="004E0D90" w:rsidTr="002869AD">
        <w:tc>
          <w:tcPr>
            <w:tcW w:w="9463" w:type="dxa"/>
          </w:tcPr>
          <w:p w:rsidR="00F7258D" w:rsidRDefault="00F7258D" w:rsidP="002869AD">
            <w:pPr>
              <w:spacing w:line="400" w:lineRule="exact"/>
              <w:rPr>
                <w:rFonts w:ascii="ＭＳ ゴシック" w:eastAsia="ＭＳ ゴシック" w:hAnsi="ＭＳ ゴシック"/>
                <w:color w:val="000000" w:themeColor="text1"/>
                <w:sz w:val="24"/>
                <w:szCs w:val="24"/>
              </w:rPr>
            </w:pPr>
            <w:r w:rsidRPr="00B87A8A">
              <w:rPr>
                <w:rFonts w:ascii="ＭＳ ゴシック" w:eastAsia="ＭＳ ゴシック" w:hAnsi="ＭＳ ゴシック" w:hint="eastAsia"/>
                <w:color w:val="000000" w:themeColor="text1"/>
                <w:sz w:val="24"/>
                <w:szCs w:val="24"/>
              </w:rPr>
              <w:t>＜内容＞３年生</w:t>
            </w:r>
          </w:p>
          <w:p w:rsidR="00F7258D" w:rsidRPr="00B87A8A" w:rsidRDefault="00F7258D" w:rsidP="002869AD">
            <w:pPr>
              <w:spacing w:line="400" w:lineRule="exact"/>
              <w:rPr>
                <w:rFonts w:ascii="ＭＳ ゴシック" w:eastAsia="ＭＳ ゴシック" w:hAnsi="ＭＳ ゴシック"/>
                <w:color w:val="000000" w:themeColor="text1"/>
                <w:sz w:val="24"/>
                <w:szCs w:val="24"/>
              </w:rPr>
            </w:pPr>
            <w:r w:rsidRPr="00B87A8A">
              <w:rPr>
                <w:rFonts w:ascii="ＭＳ ゴシック" w:eastAsia="ＭＳ ゴシック" w:hAnsi="ＭＳ ゴシック" w:hint="eastAsia"/>
                <w:color w:val="000000" w:themeColor="text1"/>
                <w:sz w:val="24"/>
                <w:szCs w:val="24"/>
              </w:rPr>
              <w:t>①「</w:t>
            </w:r>
            <w:r>
              <w:rPr>
                <w:rFonts w:ascii="ＭＳ ゴシック" w:eastAsia="ＭＳ ゴシック" w:hAnsi="ＭＳ ゴシック" w:hint="eastAsia"/>
                <w:color w:val="000000" w:themeColor="text1"/>
                <w:sz w:val="24"/>
                <w:szCs w:val="24"/>
              </w:rPr>
              <w:t>かけ算のきまり」（教科書Ｐ10～12</w:t>
            </w:r>
            <w:r w:rsidRPr="00B87A8A">
              <w:rPr>
                <w:rFonts w:ascii="ＭＳ ゴシック" w:eastAsia="ＭＳ ゴシック" w:hAnsi="ＭＳ ゴシック" w:hint="eastAsia"/>
                <w:color w:val="000000" w:themeColor="text1"/>
                <w:sz w:val="24"/>
                <w:szCs w:val="24"/>
              </w:rPr>
              <w:t>）</w:t>
            </w:r>
          </w:p>
          <w:p w:rsidR="00F7258D" w:rsidRPr="000A5070" w:rsidRDefault="00F7258D" w:rsidP="002869AD">
            <w:pPr>
              <w:spacing w:line="400" w:lineRule="exact"/>
              <w:ind w:firstLineChars="100" w:firstLine="240"/>
              <w:rPr>
                <w:rFonts w:ascii="ＭＳ 明朝" w:eastAsia="ＭＳ 明朝" w:hAnsi="ＭＳ 明朝"/>
                <w:color w:val="000000" w:themeColor="text1"/>
                <w:sz w:val="24"/>
                <w:szCs w:val="24"/>
              </w:rPr>
            </w:pPr>
            <w:r w:rsidRPr="000A5070">
              <w:rPr>
                <w:rFonts w:ascii="ＭＳ 明朝" w:eastAsia="ＭＳ 明朝" w:hAnsi="ＭＳ 明朝"/>
                <w:color w:val="000000" w:themeColor="text1"/>
                <w:sz w:val="24"/>
                <w:szCs w:val="24"/>
              </w:rPr>
              <w:t xml:space="preserve">(1) </w:t>
            </w:r>
            <w:r w:rsidRPr="000A5070">
              <w:rPr>
                <w:rFonts w:ascii="ＭＳ 明朝" w:eastAsia="ＭＳ 明朝" w:hAnsi="ＭＳ 明朝" w:hint="eastAsia"/>
                <w:color w:val="000000" w:themeColor="text1"/>
                <w:sz w:val="24"/>
                <w:szCs w:val="24"/>
              </w:rPr>
              <w:t>家族と点取りゲームをしてみよう。（使うおはじきは５個です。）</w:t>
            </w:r>
            <w:r w:rsidRPr="000A5070">
              <w:rPr>
                <w:rFonts w:ascii="ＭＳ 明朝" w:eastAsia="ＭＳ 明朝" w:hAnsi="ＭＳ 明朝"/>
                <w:color w:val="000000" w:themeColor="text1"/>
                <w:sz w:val="24"/>
                <w:szCs w:val="24"/>
              </w:rPr>
              <w:t xml:space="preserve"> </w:t>
            </w:r>
          </w:p>
          <w:p w:rsidR="00F7258D" w:rsidRPr="000A5070" w:rsidRDefault="00F7258D" w:rsidP="002869AD">
            <w:pPr>
              <w:spacing w:line="400" w:lineRule="exact"/>
              <w:ind w:firstLineChars="100" w:firstLine="240"/>
              <w:rPr>
                <w:rFonts w:ascii="ＭＳ 明朝" w:eastAsia="ＭＳ 明朝" w:hAnsi="ＭＳ 明朝"/>
                <w:color w:val="000000" w:themeColor="text1"/>
                <w:sz w:val="24"/>
                <w:szCs w:val="24"/>
              </w:rPr>
            </w:pPr>
            <w:r w:rsidRPr="000A5070">
              <w:rPr>
                <w:rFonts w:ascii="ＭＳ 明朝" w:eastAsia="ＭＳ 明朝" w:hAnsi="ＭＳ 明朝"/>
                <w:color w:val="000000" w:themeColor="text1"/>
                <w:sz w:val="24"/>
                <w:szCs w:val="24"/>
              </w:rPr>
              <w:t xml:space="preserve">(2) </w:t>
            </w:r>
            <w:r w:rsidR="00F91A25" w:rsidRPr="000A5070">
              <w:rPr>
                <w:rFonts w:ascii="ＭＳ 明朝" w:eastAsia="ＭＳ 明朝" w:hAnsi="ＭＳ 明朝" w:hint="eastAsia"/>
                <w:color w:val="000000" w:themeColor="text1"/>
                <w:sz w:val="24"/>
                <w:szCs w:val="24"/>
              </w:rPr>
              <w:t>それぞれの得点のところには、何個おはじきが入っているかな</w:t>
            </w:r>
            <w:r w:rsidRPr="000A5070">
              <w:rPr>
                <w:rFonts w:ascii="ＭＳ 明朝" w:eastAsia="ＭＳ 明朝" w:hAnsi="ＭＳ 明朝" w:hint="eastAsia"/>
                <w:color w:val="000000" w:themeColor="text1"/>
                <w:sz w:val="24"/>
                <w:szCs w:val="24"/>
              </w:rPr>
              <w:t>。</w:t>
            </w:r>
          </w:p>
          <w:p w:rsidR="00F7258D" w:rsidRPr="000A5070" w:rsidRDefault="00F7258D" w:rsidP="002869AD">
            <w:pPr>
              <w:spacing w:line="400" w:lineRule="exact"/>
              <w:ind w:firstLineChars="100" w:firstLine="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(3)</w:t>
            </w:r>
            <w:r w:rsidRPr="000A5070">
              <w:rPr>
                <w:rFonts w:ascii="ＭＳ 明朝" w:eastAsia="ＭＳ 明朝" w:hAnsi="ＭＳ 明朝"/>
                <w:color w:val="000000" w:themeColor="text1"/>
                <w:sz w:val="24"/>
                <w:szCs w:val="24"/>
              </w:rPr>
              <w:t xml:space="preserve"> </w:t>
            </w:r>
            <w:r w:rsidRPr="000A5070">
              <w:rPr>
                <w:rFonts w:ascii="ＭＳ 明朝" w:eastAsia="ＭＳ 明朝" w:hAnsi="ＭＳ 明朝" w:hint="eastAsia"/>
                <w:color w:val="000000" w:themeColor="text1"/>
                <w:sz w:val="24"/>
                <w:szCs w:val="24"/>
              </w:rPr>
              <w:t>教科書Ｐ11を見て、ゆうやさんの得点を調べ、表を完成させよう。</w:t>
            </w:r>
          </w:p>
          <w:p w:rsidR="00F7258D" w:rsidRPr="000A5070" w:rsidRDefault="00F7258D" w:rsidP="00C74882">
            <w:pPr>
              <w:spacing w:line="400" w:lineRule="exact"/>
              <w:ind w:firstLineChars="100" w:firstLine="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(4)</w:t>
            </w:r>
            <w:r w:rsidRPr="000A5070">
              <w:rPr>
                <w:rFonts w:ascii="ＭＳ 明朝" w:eastAsia="ＭＳ 明朝" w:hAnsi="ＭＳ 明朝"/>
                <w:color w:val="000000" w:themeColor="text1"/>
                <w:sz w:val="24"/>
                <w:szCs w:val="24"/>
              </w:rPr>
              <w:t xml:space="preserve"> </w:t>
            </w:r>
            <w:r w:rsidRPr="000A5070">
              <w:rPr>
                <w:rFonts w:ascii="ＭＳ 明朝" w:eastAsia="ＭＳ 明朝" w:hAnsi="ＭＳ 明朝" w:hint="eastAsia"/>
                <w:color w:val="000000" w:themeColor="text1"/>
                <w:sz w:val="24"/>
                <w:szCs w:val="24"/>
              </w:rPr>
              <w:t>自分の得点をゆうやさんの表と同じように</w:t>
            </w:r>
            <w:r w:rsidR="00C74882" w:rsidRPr="000A5070">
              <w:rPr>
                <w:rFonts w:ascii="ＭＳ 明朝" w:eastAsia="ＭＳ 明朝" w:hAnsi="ＭＳ 明朝" w:hint="eastAsia"/>
                <w:color w:val="000000" w:themeColor="text1"/>
                <w:sz w:val="24"/>
                <w:szCs w:val="24"/>
              </w:rPr>
              <w:t>取組シートに</w:t>
            </w:r>
            <w:r w:rsidRPr="000A5070">
              <w:rPr>
                <w:rFonts w:ascii="ＭＳ 明朝" w:eastAsia="ＭＳ 明朝" w:hAnsi="ＭＳ 明朝" w:hint="eastAsia"/>
                <w:color w:val="000000" w:themeColor="text1"/>
                <w:sz w:val="24"/>
                <w:szCs w:val="24"/>
              </w:rPr>
              <w:t>まとめてみよう。</w:t>
            </w:r>
          </w:p>
          <w:p w:rsidR="00C74882" w:rsidRPr="000A5070" w:rsidRDefault="00F7258D" w:rsidP="00C74882">
            <w:pPr>
              <w:spacing w:line="400" w:lineRule="exact"/>
              <w:ind w:firstLineChars="100" w:firstLine="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(5) 教科書Ｐ12を参考にして、</w:t>
            </w:r>
            <w:r w:rsidR="00F96D81" w:rsidRPr="000A5070">
              <w:rPr>
                <w:rFonts w:ascii="ＭＳ 明朝" w:eastAsia="ＭＳ 明朝" w:hAnsi="ＭＳ 明朝" w:hint="eastAsia"/>
                <w:color w:val="000000" w:themeColor="text1"/>
                <w:sz w:val="24"/>
                <w:szCs w:val="24"/>
              </w:rPr>
              <w:t>取組シートに</w:t>
            </w:r>
            <w:r w:rsidRPr="000A5070">
              <w:rPr>
                <w:rFonts w:ascii="ＭＳ 明朝" w:eastAsia="ＭＳ 明朝" w:hAnsi="ＭＳ 明朝" w:hint="eastAsia"/>
                <w:color w:val="000000" w:themeColor="text1"/>
                <w:sz w:val="24"/>
                <w:szCs w:val="24"/>
              </w:rPr>
              <w:t>自分の得点や家族の得点を式で表して</w:t>
            </w:r>
          </w:p>
          <w:p w:rsidR="00F7258D" w:rsidRPr="000A5070" w:rsidRDefault="00F7258D" w:rsidP="00C74882">
            <w:pPr>
              <w:spacing w:line="400" w:lineRule="exact"/>
              <w:ind w:firstLineChars="300" w:firstLine="72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みよう。</w:t>
            </w:r>
          </w:p>
          <w:p w:rsidR="00F7258D" w:rsidRPr="00275367" w:rsidRDefault="00F7258D" w:rsidP="002869AD">
            <w:pPr>
              <w:spacing w:line="400" w:lineRule="exact"/>
              <w:ind w:firstLineChars="100" w:firstLine="240"/>
              <w:rPr>
                <w:rFonts w:ascii="ＭＳ ゴシック" w:eastAsia="ＭＳ ゴシック" w:hAnsi="ＭＳ ゴシック"/>
                <w:color w:val="000000" w:themeColor="text1"/>
                <w:sz w:val="24"/>
                <w:szCs w:val="24"/>
              </w:rPr>
            </w:pPr>
            <w:r w:rsidRPr="000A5070">
              <w:rPr>
                <w:rFonts w:ascii="ＭＳ 明朝" w:eastAsia="ＭＳ 明朝" w:hAnsi="ＭＳ 明朝" w:hint="eastAsia"/>
                <w:color w:val="000000" w:themeColor="text1"/>
                <w:sz w:val="24"/>
                <w:szCs w:val="24"/>
              </w:rPr>
              <w:t xml:space="preserve">　　　</w:t>
            </w:r>
          </w:p>
        </w:tc>
      </w:tr>
      <w:tr w:rsidR="00F7258D" w:rsidRPr="004E0D90" w:rsidTr="002869AD">
        <w:tc>
          <w:tcPr>
            <w:tcW w:w="9463" w:type="dxa"/>
          </w:tcPr>
          <w:p w:rsidR="00F7258D" w:rsidRPr="00B87A8A" w:rsidRDefault="00F7258D" w:rsidP="002869AD">
            <w:pPr>
              <w:spacing w:line="400" w:lineRule="exact"/>
              <w:rPr>
                <w:rFonts w:ascii="ＭＳ ゴシック" w:eastAsia="ＭＳ ゴシック" w:hAnsi="ＭＳ ゴシック"/>
                <w:color w:val="000000" w:themeColor="text1"/>
                <w:sz w:val="24"/>
                <w:szCs w:val="24"/>
              </w:rPr>
            </w:pPr>
            <w:r w:rsidRPr="00B87A8A">
              <w:rPr>
                <w:rFonts w:ascii="ＭＳ ゴシック" w:eastAsia="ＭＳ ゴシック" w:hAnsi="ＭＳ ゴシック" w:hint="eastAsia"/>
                <w:color w:val="000000" w:themeColor="text1"/>
                <w:sz w:val="24"/>
                <w:szCs w:val="24"/>
              </w:rPr>
              <w:t>＜保護者による関わり方のポイント＞</w:t>
            </w:r>
          </w:p>
          <w:p w:rsidR="00F7258D" w:rsidRPr="000A5070" w:rsidRDefault="00F7258D" w:rsidP="002869AD">
            <w:pPr>
              <w:spacing w:line="400" w:lineRule="exact"/>
              <w:ind w:left="1200" w:hangingChars="500" w:hanging="1200"/>
              <w:rPr>
                <w:rFonts w:ascii="ＭＳ 明朝" w:eastAsia="ＭＳ 明朝" w:hAnsi="ＭＳ 明朝"/>
                <w:color w:val="000000" w:themeColor="text1"/>
                <w:sz w:val="24"/>
                <w:szCs w:val="24"/>
              </w:rPr>
            </w:pPr>
            <w:r w:rsidRPr="00B87A8A">
              <w:rPr>
                <w:rFonts w:ascii="ＭＳ ゴシック" w:eastAsia="ＭＳ ゴシック" w:hAnsi="ＭＳ ゴシック" w:hint="eastAsia"/>
                <w:color w:val="000000" w:themeColor="text1"/>
                <w:sz w:val="24"/>
                <w:szCs w:val="24"/>
              </w:rPr>
              <w:t xml:space="preserve">　</w:t>
            </w:r>
            <w:r w:rsidRPr="000A5070">
              <w:rPr>
                <w:rFonts w:ascii="ＭＳ 明朝" w:eastAsia="ＭＳ 明朝" w:hAnsi="ＭＳ 明朝" w:hint="eastAsia"/>
                <w:color w:val="000000" w:themeColor="text1"/>
                <w:sz w:val="24"/>
                <w:szCs w:val="24"/>
              </w:rPr>
              <w:t>①</w:t>
            </w:r>
            <w:r w:rsidRPr="000A5070">
              <w:rPr>
                <w:rFonts w:ascii="ＭＳ 明朝" w:eastAsia="ＭＳ 明朝" w:hAnsi="ＭＳ 明朝"/>
                <w:color w:val="000000" w:themeColor="text1"/>
                <w:sz w:val="24"/>
                <w:szCs w:val="24"/>
              </w:rPr>
              <w:t xml:space="preserve">(1)→ </w:t>
            </w:r>
            <w:r w:rsidRPr="000A5070">
              <w:rPr>
                <w:rFonts w:ascii="ＭＳ 明朝" w:eastAsia="ＭＳ 明朝" w:hAnsi="ＭＳ 明朝" w:hint="eastAsia"/>
                <w:color w:val="000000" w:themeColor="text1"/>
                <w:sz w:val="24"/>
                <w:szCs w:val="24"/>
              </w:rPr>
              <w:t>教科書の点線のところにおはじきを置き、指ではじいて行います。家族でカーリングのように行うことも可能です。</w:t>
            </w:r>
          </w:p>
          <w:p w:rsidR="00F7258D" w:rsidRPr="000A5070" w:rsidRDefault="00F7258D" w:rsidP="002869AD">
            <w:pPr>
              <w:spacing w:line="400" w:lineRule="exact"/>
              <w:ind w:left="1200" w:hangingChars="500" w:hanging="120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 xml:space="preserve">　　(3)(4)→ 教科書の表を参考にして、自分の得点をまとめてみるように促します。</w:t>
            </w:r>
          </w:p>
          <w:p w:rsidR="00F7258D" w:rsidRPr="000A5070" w:rsidRDefault="00F7258D" w:rsidP="002869AD">
            <w:pPr>
              <w:spacing w:line="400" w:lineRule="exact"/>
              <w:ind w:left="1200" w:hangingChars="500" w:hanging="120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 xml:space="preserve">　</w:t>
            </w:r>
          </w:p>
          <w:p w:rsidR="00F7258D" w:rsidRPr="000A5070" w:rsidRDefault="00F7258D" w:rsidP="002869AD">
            <w:pPr>
              <w:spacing w:line="400" w:lineRule="exact"/>
              <w:ind w:leftChars="100" w:left="45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※何回かゲームを行い、表にしたり、式に表したりすることで、２年生で学習したかけ算の意味を捉え直すことができます。３年生では、かけ算の筆算を学習しますが、その素地となる学習になります。</w:t>
            </w:r>
          </w:p>
          <w:p w:rsidR="00F7258D" w:rsidRPr="00B87A8A" w:rsidRDefault="00F7258D" w:rsidP="00F96D81">
            <w:pPr>
              <w:spacing w:line="400" w:lineRule="exact"/>
              <w:rPr>
                <w:rFonts w:ascii="ＭＳ ゴシック" w:eastAsia="ＭＳ ゴシック" w:hAnsi="ＭＳ ゴシック"/>
                <w:color w:val="000000" w:themeColor="text1"/>
                <w:sz w:val="24"/>
                <w:szCs w:val="24"/>
              </w:rPr>
            </w:pPr>
            <w:r w:rsidRPr="000A5070">
              <w:rPr>
                <w:rFonts w:ascii="ＭＳ 明朝" w:eastAsia="ＭＳ 明朝" w:hAnsi="ＭＳ 明朝" w:hint="eastAsia"/>
                <w:color w:val="000000" w:themeColor="text1"/>
                <w:sz w:val="24"/>
                <w:szCs w:val="24"/>
              </w:rPr>
              <w:t xml:space="preserve">　</w:t>
            </w:r>
          </w:p>
        </w:tc>
      </w:tr>
    </w:tbl>
    <w:p w:rsidR="00F7258D" w:rsidRDefault="00F7258D" w:rsidP="00F7258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F91A25" w:rsidRPr="00F91A25" w:rsidRDefault="00F91A25" w:rsidP="00F91A25">
      <w:pPr>
        <w:spacing w:line="400" w:lineRule="exact"/>
        <w:ind w:firstLineChars="100" w:firstLine="280"/>
        <w:rPr>
          <w:rFonts w:ascii="ＤＦ特太ゴシック体" w:eastAsia="ＤＦ特太ゴシック体" w:hAnsi="ＤＦ特太ゴシック体"/>
          <w:sz w:val="28"/>
          <w:szCs w:val="28"/>
        </w:rPr>
      </w:pPr>
      <w:r w:rsidRPr="00F91A25">
        <w:rPr>
          <w:rFonts w:ascii="ＤＦ特太ゴシック体" w:eastAsia="ＤＦ特太ゴシック体" w:hAnsi="ＤＦ特太ゴシック体" w:hint="eastAsia"/>
          <w:sz w:val="28"/>
          <w:szCs w:val="28"/>
        </w:rPr>
        <w:t>【理科】</w:t>
      </w:r>
    </w:p>
    <w:tbl>
      <w:tblPr>
        <w:tblStyle w:val="a9"/>
        <w:tblW w:w="0" w:type="auto"/>
        <w:tblInd w:w="279" w:type="dxa"/>
        <w:tblLook w:val="04A0" w:firstRow="1" w:lastRow="0" w:firstColumn="1" w:lastColumn="0" w:noHBand="0" w:noVBand="1"/>
      </w:tblPr>
      <w:tblGrid>
        <w:gridCol w:w="9463"/>
      </w:tblGrid>
      <w:tr w:rsidR="00F91A25" w:rsidRPr="004E0D90" w:rsidTr="002869AD">
        <w:tc>
          <w:tcPr>
            <w:tcW w:w="9463" w:type="dxa"/>
          </w:tcPr>
          <w:p w:rsidR="00F91A25" w:rsidRPr="004E0D90" w:rsidRDefault="00F91A25" w:rsidP="002869A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F91A25" w:rsidRDefault="00F91A25" w:rsidP="00F91A25">
            <w:pPr>
              <w:spacing w:line="400" w:lineRule="exact"/>
              <w:ind w:left="240" w:hangingChars="100" w:hanging="24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◆教科書「春に見られるいろいろな生き物」（P10～P11）の写真をみて、春の生き物のすがたをくわしく調べましょう。</w:t>
            </w:r>
          </w:p>
          <w:p w:rsidR="00F91A25" w:rsidRPr="000A5070" w:rsidRDefault="00F91A25" w:rsidP="002869AD">
            <w:pPr>
              <w:spacing w:line="400" w:lineRule="exact"/>
              <w:ind w:left="480" w:hanging="480"/>
              <w:rPr>
                <w:rFonts w:ascii="ＭＳ 明朝" w:eastAsia="ＭＳ 明朝" w:hAnsi="ＭＳ 明朝"/>
                <w:color w:val="000000" w:themeColor="text1"/>
                <w:sz w:val="24"/>
                <w:szCs w:val="24"/>
              </w:rPr>
            </w:pPr>
            <w:r>
              <w:rPr>
                <w:rFonts w:ascii="ＭＳ ゴシック" w:eastAsia="ＭＳ ゴシック" w:hAnsi="ＭＳ ゴシック" w:hint="eastAsia"/>
                <w:color w:val="000000" w:themeColor="text1"/>
                <w:sz w:val="24"/>
                <w:szCs w:val="24"/>
              </w:rPr>
              <w:t xml:space="preserve">　</w:t>
            </w:r>
            <w:r w:rsidRPr="000A5070">
              <w:rPr>
                <w:rFonts w:ascii="ＭＳ 明朝" w:eastAsia="ＭＳ 明朝" w:hAnsi="ＭＳ 明朝" w:hint="eastAsia"/>
                <w:color w:val="000000" w:themeColor="text1"/>
                <w:sz w:val="24"/>
                <w:szCs w:val="24"/>
              </w:rPr>
              <w:t>①色や形、大きさに注目して、植物や動物の絵をかき、気付いたことを取組シートに言葉で書きます。</w:t>
            </w:r>
          </w:p>
          <w:p w:rsidR="00F91A25" w:rsidRPr="000A5070" w:rsidRDefault="00F91A25" w:rsidP="002869AD">
            <w:pPr>
              <w:spacing w:line="400" w:lineRule="exact"/>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 xml:space="preserve">　②いくつかの植物や動物を調べて、</w:t>
            </w:r>
            <w:r w:rsidR="00EF1F9D" w:rsidRPr="000A5070">
              <w:rPr>
                <w:rFonts w:ascii="ＭＳ 明朝" w:eastAsia="ＭＳ 明朝" w:hAnsi="ＭＳ 明朝" w:hint="eastAsia"/>
                <w:color w:val="000000" w:themeColor="text1"/>
                <w:sz w:val="24"/>
                <w:szCs w:val="24"/>
              </w:rPr>
              <w:t>取組シートに</w:t>
            </w:r>
            <w:r w:rsidRPr="000A5070">
              <w:rPr>
                <w:rFonts w:ascii="ＭＳ 明朝" w:eastAsia="ＭＳ 明朝" w:hAnsi="ＭＳ 明朝" w:hint="eastAsia"/>
                <w:color w:val="000000" w:themeColor="text1"/>
                <w:sz w:val="24"/>
                <w:szCs w:val="24"/>
              </w:rPr>
              <w:t>植物図かんをつくります。</w:t>
            </w:r>
          </w:p>
          <w:p w:rsidR="00F91A25" w:rsidRPr="00816BDC" w:rsidRDefault="00F91A25" w:rsidP="002869AD">
            <w:pPr>
              <w:spacing w:line="400" w:lineRule="exact"/>
              <w:rPr>
                <w:rFonts w:ascii="ＭＳ ゴシック" w:eastAsia="ＭＳ ゴシック" w:hAnsi="ＭＳ ゴシック"/>
                <w:color w:val="000000" w:themeColor="text1"/>
                <w:sz w:val="24"/>
                <w:szCs w:val="24"/>
              </w:rPr>
            </w:pPr>
          </w:p>
        </w:tc>
      </w:tr>
      <w:tr w:rsidR="00F91A25" w:rsidRPr="004E0D90" w:rsidTr="002869AD">
        <w:tc>
          <w:tcPr>
            <w:tcW w:w="9463" w:type="dxa"/>
          </w:tcPr>
          <w:p w:rsidR="00F91A25" w:rsidRDefault="00F91A25" w:rsidP="002869A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保護者による関わり方のポイント</w:t>
            </w:r>
            <w:r w:rsidRPr="004E0D90">
              <w:rPr>
                <w:rFonts w:ascii="ＭＳ ゴシック" w:eastAsia="ＭＳ ゴシック" w:hAnsi="ＭＳ ゴシック" w:hint="eastAsia"/>
                <w:color w:val="000000" w:themeColor="text1"/>
                <w:sz w:val="24"/>
                <w:szCs w:val="24"/>
              </w:rPr>
              <w:t>＞</w:t>
            </w:r>
          </w:p>
          <w:p w:rsidR="00F91A25" w:rsidRPr="000A5070" w:rsidRDefault="00F91A25" w:rsidP="002869AD">
            <w:pPr>
              <w:spacing w:line="400" w:lineRule="exact"/>
              <w:ind w:left="240" w:hangingChars="10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・写真から、いくつかの植物や動物を比べて、花の色や葉の形、茎の長さ、体の大きさについて気付くように促してあげてください。</w:t>
            </w:r>
          </w:p>
          <w:p w:rsidR="00F91A25" w:rsidRPr="000A5070" w:rsidRDefault="00F91A25" w:rsidP="002869AD">
            <w:pPr>
              <w:spacing w:line="400" w:lineRule="exact"/>
              <w:ind w:left="240" w:hanging="240"/>
              <w:rPr>
                <w:rFonts w:ascii="ＭＳ 明朝" w:eastAsia="ＭＳ 明朝" w:hAnsi="ＭＳ 明朝"/>
                <w:color w:val="000000" w:themeColor="text1"/>
                <w:sz w:val="24"/>
                <w:szCs w:val="24"/>
              </w:rPr>
            </w:pPr>
            <w:r w:rsidRPr="000A5070">
              <w:rPr>
                <w:rFonts w:ascii="ＭＳ 明朝" w:eastAsia="ＭＳ 明朝" w:hAnsi="ＭＳ 明朝" w:hint="eastAsia"/>
                <w:color w:val="000000" w:themeColor="text1"/>
                <w:sz w:val="24"/>
                <w:szCs w:val="24"/>
              </w:rPr>
              <w:t>・教科書P12を参考に、いくつかの植物や動物を調べるように促し、図鑑づくりを楽しめるように関わってあげてください。</w:t>
            </w:r>
          </w:p>
          <w:p w:rsidR="00F91A25" w:rsidRPr="004E0D90" w:rsidRDefault="00F91A25" w:rsidP="002869AD">
            <w:pPr>
              <w:spacing w:line="400" w:lineRule="exact"/>
              <w:rPr>
                <w:rFonts w:ascii="ＭＳ ゴシック" w:eastAsia="ＭＳ ゴシック" w:hAnsi="ＭＳ ゴシック"/>
                <w:color w:val="000000" w:themeColor="text1"/>
                <w:sz w:val="24"/>
                <w:szCs w:val="24"/>
              </w:rPr>
            </w:pPr>
          </w:p>
        </w:tc>
      </w:tr>
    </w:tbl>
    <w:p w:rsidR="00C109AD" w:rsidRPr="00F91A25" w:rsidRDefault="00C109AD" w:rsidP="00F91A25">
      <w:pPr>
        <w:spacing w:line="400" w:lineRule="exact"/>
        <w:rPr>
          <w:rFonts w:ascii="ＤＦ特太ゴシック体" w:eastAsia="ＤＦ特太ゴシック体" w:hAnsi="ＤＦ特太ゴシック体"/>
          <w:sz w:val="28"/>
          <w:szCs w:val="28"/>
        </w:rPr>
      </w:pPr>
    </w:p>
    <w:sectPr w:rsidR="00C109AD" w:rsidRPr="00F91A25" w:rsidSect="00A16B5A">
      <w:headerReference w:type="default" r:id="rId8"/>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0F7" w:rsidRDefault="00DC10F7" w:rsidP="00942458">
      <w:r>
        <w:separator/>
      </w:r>
    </w:p>
  </w:endnote>
  <w:endnote w:type="continuationSeparator" w:id="0">
    <w:p w:rsidR="00DC10F7" w:rsidRDefault="00DC10F7"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altName w:val="ＭＳ 明朝"/>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Times New Roman (本文のフォント - コンプレ">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0F7" w:rsidRDefault="00DC10F7" w:rsidP="00942458">
      <w:r>
        <w:separator/>
      </w:r>
    </w:p>
  </w:footnote>
  <w:footnote w:type="continuationSeparator" w:id="0">
    <w:p w:rsidR="00DC10F7" w:rsidRDefault="00DC10F7"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札幌市教育委員会（小学校　</w:t>
    </w:r>
    <w:r w:rsidR="00F7258D">
      <w:rPr>
        <w:rFonts w:hint="eastAsia"/>
      </w:rPr>
      <w:t>４</w:t>
    </w:r>
    <w:r w:rsidR="00E42286">
      <w:rPr>
        <w:rFonts w:hint="eastAsia"/>
      </w:rPr>
      <w:t>月</w:t>
    </w:r>
    <w:r w:rsidR="00F7258D">
      <w:rPr>
        <w:rFonts w:hint="eastAsia"/>
      </w:rPr>
      <w:t>13</w:t>
    </w:r>
    <w:r>
      <w:rPr>
        <w:rFonts w:hint="eastAsia"/>
      </w:rPr>
      <w:t>日～</w:t>
    </w:r>
    <w:r w:rsidR="00F7258D">
      <w:rPr>
        <w:rFonts w:hint="eastAsia"/>
      </w:rPr>
      <w:t>17</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A080050"/>
    <w:multiLevelType w:val="hybridMultilevel"/>
    <w:tmpl w:val="22B26884"/>
    <w:lvl w:ilvl="0" w:tplc="1876BC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0"/>
  </w:num>
  <w:num w:numId="3">
    <w:abstractNumId w:val="12"/>
  </w:num>
  <w:num w:numId="4">
    <w:abstractNumId w:val="0"/>
  </w:num>
  <w:num w:numId="5">
    <w:abstractNumId w:val="1"/>
  </w:num>
  <w:num w:numId="6">
    <w:abstractNumId w:val="7"/>
  </w:num>
  <w:num w:numId="7">
    <w:abstractNumId w:val="3"/>
  </w:num>
  <w:num w:numId="8">
    <w:abstractNumId w:val="4"/>
  </w:num>
  <w:num w:numId="9">
    <w:abstractNumId w:val="14"/>
  </w:num>
  <w:num w:numId="10">
    <w:abstractNumId w:val="11"/>
  </w:num>
  <w:num w:numId="11">
    <w:abstractNumId w:val="15"/>
  </w:num>
  <w:num w:numId="12">
    <w:abstractNumId w:val="6"/>
  </w:num>
  <w:num w:numId="13">
    <w:abstractNumId w:val="13"/>
  </w:num>
  <w:num w:numId="14">
    <w:abstractNumId w:val="5"/>
  </w:num>
  <w:num w:numId="15">
    <w:abstractNumId w:val="8"/>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4E6F"/>
    <w:rsid w:val="0002513A"/>
    <w:rsid w:val="00097419"/>
    <w:rsid w:val="000A002B"/>
    <w:rsid w:val="000A0375"/>
    <w:rsid w:val="000A5070"/>
    <w:rsid w:val="000F4848"/>
    <w:rsid w:val="00104E49"/>
    <w:rsid w:val="00106ED9"/>
    <w:rsid w:val="00126428"/>
    <w:rsid w:val="00143EF4"/>
    <w:rsid w:val="00177BC4"/>
    <w:rsid w:val="001A3B87"/>
    <w:rsid w:val="001B1F18"/>
    <w:rsid w:val="001D55EE"/>
    <w:rsid w:val="001E238F"/>
    <w:rsid w:val="0020039A"/>
    <w:rsid w:val="00200BF0"/>
    <w:rsid w:val="002210DA"/>
    <w:rsid w:val="002723F2"/>
    <w:rsid w:val="002A7965"/>
    <w:rsid w:val="002B0F35"/>
    <w:rsid w:val="00301D47"/>
    <w:rsid w:val="00324585"/>
    <w:rsid w:val="00332888"/>
    <w:rsid w:val="00341697"/>
    <w:rsid w:val="00351395"/>
    <w:rsid w:val="00383A2C"/>
    <w:rsid w:val="00390AD9"/>
    <w:rsid w:val="00450D5F"/>
    <w:rsid w:val="00476A5F"/>
    <w:rsid w:val="004858A8"/>
    <w:rsid w:val="00497990"/>
    <w:rsid w:val="004B39D5"/>
    <w:rsid w:val="004E0D90"/>
    <w:rsid w:val="00522206"/>
    <w:rsid w:val="00530DAD"/>
    <w:rsid w:val="00544E18"/>
    <w:rsid w:val="00551C50"/>
    <w:rsid w:val="005653B7"/>
    <w:rsid w:val="00566C96"/>
    <w:rsid w:val="00582566"/>
    <w:rsid w:val="00597C80"/>
    <w:rsid w:val="005A089D"/>
    <w:rsid w:val="005A2234"/>
    <w:rsid w:val="005F1D29"/>
    <w:rsid w:val="00621A96"/>
    <w:rsid w:val="0062673E"/>
    <w:rsid w:val="00655F18"/>
    <w:rsid w:val="00660629"/>
    <w:rsid w:val="00675339"/>
    <w:rsid w:val="00676460"/>
    <w:rsid w:val="0067786A"/>
    <w:rsid w:val="00685CDE"/>
    <w:rsid w:val="00696575"/>
    <w:rsid w:val="006B7B0B"/>
    <w:rsid w:val="006C02EC"/>
    <w:rsid w:val="006F764C"/>
    <w:rsid w:val="00711A88"/>
    <w:rsid w:val="0074656F"/>
    <w:rsid w:val="0078657E"/>
    <w:rsid w:val="007A670C"/>
    <w:rsid w:val="007B224D"/>
    <w:rsid w:val="007B434A"/>
    <w:rsid w:val="007C14A4"/>
    <w:rsid w:val="007E1347"/>
    <w:rsid w:val="008076FD"/>
    <w:rsid w:val="00820FC7"/>
    <w:rsid w:val="00826972"/>
    <w:rsid w:val="008C1639"/>
    <w:rsid w:val="008E5203"/>
    <w:rsid w:val="00913822"/>
    <w:rsid w:val="009202C5"/>
    <w:rsid w:val="0092788C"/>
    <w:rsid w:val="00942458"/>
    <w:rsid w:val="00946AEB"/>
    <w:rsid w:val="009635BC"/>
    <w:rsid w:val="009737F0"/>
    <w:rsid w:val="009A533A"/>
    <w:rsid w:val="009B5BED"/>
    <w:rsid w:val="009D4390"/>
    <w:rsid w:val="009E7480"/>
    <w:rsid w:val="00A16B5A"/>
    <w:rsid w:val="00A16EE0"/>
    <w:rsid w:val="00A243B3"/>
    <w:rsid w:val="00A3452E"/>
    <w:rsid w:val="00A53C11"/>
    <w:rsid w:val="00A64ACA"/>
    <w:rsid w:val="00A6684D"/>
    <w:rsid w:val="00A71135"/>
    <w:rsid w:val="00A977A2"/>
    <w:rsid w:val="00AA2FC1"/>
    <w:rsid w:val="00AD3134"/>
    <w:rsid w:val="00B04A67"/>
    <w:rsid w:val="00B6674E"/>
    <w:rsid w:val="00B66A8F"/>
    <w:rsid w:val="00B82CC2"/>
    <w:rsid w:val="00B83E86"/>
    <w:rsid w:val="00BA047D"/>
    <w:rsid w:val="00BB21DD"/>
    <w:rsid w:val="00BE3E69"/>
    <w:rsid w:val="00BE7204"/>
    <w:rsid w:val="00C109AD"/>
    <w:rsid w:val="00C12AD5"/>
    <w:rsid w:val="00C4155A"/>
    <w:rsid w:val="00C62CCA"/>
    <w:rsid w:val="00C74882"/>
    <w:rsid w:val="00CB109A"/>
    <w:rsid w:val="00CC49C9"/>
    <w:rsid w:val="00CD1DB8"/>
    <w:rsid w:val="00CE3998"/>
    <w:rsid w:val="00D32170"/>
    <w:rsid w:val="00D32AFD"/>
    <w:rsid w:val="00D54532"/>
    <w:rsid w:val="00D77027"/>
    <w:rsid w:val="00DB42E8"/>
    <w:rsid w:val="00DC10F7"/>
    <w:rsid w:val="00DE43E7"/>
    <w:rsid w:val="00E04F33"/>
    <w:rsid w:val="00E1688D"/>
    <w:rsid w:val="00E22E4F"/>
    <w:rsid w:val="00E42286"/>
    <w:rsid w:val="00E46349"/>
    <w:rsid w:val="00E51E35"/>
    <w:rsid w:val="00E6090E"/>
    <w:rsid w:val="00ED0086"/>
    <w:rsid w:val="00EF1F9D"/>
    <w:rsid w:val="00F04598"/>
    <w:rsid w:val="00F06860"/>
    <w:rsid w:val="00F47390"/>
    <w:rsid w:val="00F51722"/>
    <w:rsid w:val="00F7258D"/>
    <w:rsid w:val="00F91A25"/>
    <w:rsid w:val="00F96D81"/>
    <w:rsid w:val="00FA14F7"/>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2AE8DB2"/>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ettings" Target="settings.xml" />
  <Relationship Id="rId7" Type="http://schemas.openxmlformats.org/officeDocument/2006/relationships/image" Target="media/image1.gi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